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585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68"/>
        <w:gridCol w:w="2464"/>
        <w:gridCol w:w="160"/>
        <w:gridCol w:w="911"/>
        <w:gridCol w:w="1012"/>
        <w:gridCol w:w="1024"/>
        <w:gridCol w:w="1262"/>
        <w:gridCol w:w="1784"/>
      </w:tblGrid>
      <w:tr>
        <w:tblPrEx>
          <w:shd w:val="clear" w:color="auto" w:fill="ced7e7"/>
        </w:tblPrEx>
        <w:trPr>
          <w:trHeight w:val="648" w:hRule="atLeast"/>
        </w:trPr>
        <w:tc>
          <w:tcPr>
            <w:tcW w:type="dxa" w:w="10585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LOA TAOTLUS  TEE KASUTAMISEKS AVALIKU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RITUSE KORRALDAMISEKS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tl w:val="0"/>
              </w:rPr>
              <w:t>2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-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juuli 202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Loa taotleja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 xml:space="preserve"> Taotleja nimi/nimetus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Ü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Otep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ää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Rattaklubi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 xml:space="preserve"> Registri- 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i isikukood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rFonts w:ascii="Arial" w:hAnsi="Arial"/>
                <w:outline w:val="0"/>
                <w:color w:val="252525"/>
                <w:sz w:val="21"/>
                <w:szCs w:val="21"/>
                <w:u w:color="252525"/>
                <w:shd w:val="clear" w:color="auto" w:fill="ffffff"/>
                <w:rtl w:val="0"/>
                <w:lang w:val="en-US"/>
                <w14:textFill>
                  <w14:solidFill>
                    <w14:srgbClr w14:val="252525"/>
                  </w14:solidFill>
                </w14:textFill>
              </w:rPr>
              <w:t>80375049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 xml:space="preserve"> Asukoht/elukoht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Lipuv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>ljak 14, Otep</w:t>
            </w:r>
            <w:r>
              <w:rPr>
                <w:shd w:val="nil" w:color="auto" w:fill="auto"/>
                <w:rtl w:val="0"/>
                <w:lang w:val="en-US"/>
              </w:rPr>
              <w:t>ää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 xml:space="preserve"> Telefon; 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56697464,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"mailto:andri.lebedev@gmail.com"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andri.lebedev@gmail.com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Liikluskorralduse eest vastutaja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Ees- ja perekonnanimi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Andri Lebedev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Telefon;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56697464, 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"mailto:andri.lebedev@gmail.com"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andri.lebedev@gmail.com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Avaliku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rituse asukoht, </w:t>
            </w:r>
            <w:r>
              <w:rPr>
                <w:rStyle w:val="None"/>
                <w:b w:val="0"/>
                <w:bCs w:val="0"/>
                <w:shd w:val="nil" w:color="auto" w:fill="auto"/>
                <w:rtl w:val="0"/>
                <w:lang w:val="en-US"/>
              </w:rPr>
              <w:t xml:space="preserve">tee nr, tee nimi, kohanimed, km </w:t>
            </w:r>
          </w:p>
        </w:tc>
      </w:tr>
      <w:tr>
        <w:tblPrEx>
          <w:shd w:val="clear" w:color="auto" w:fill="ced7e7"/>
        </w:tblPrEx>
        <w:trPr>
          <w:trHeight w:val="6668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tl w:val="0"/>
              </w:rPr>
              <w:t>2 juuli  2026 Kriteerium Kuremaal 17:40-18:40</w:t>
            </w:r>
          </w:p>
          <w:p>
            <w:pPr>
              <w:pStyle w:val="Default"/>
              <w:suppressAutoHyphens w:val="1"/>
              <w:spacing w:before="0" w:after="240" w:line="240" w:lineRule="auto"/>
              <w:rPr>
                <w:rFonts w:ascii="Times Roman" w:cs="Times Roman" w:hAnsi="Times Roman" w:eastAsia="Times Roman"/>
                <w:b w:val="1"/>
                <w:bCs w:val="1"/>
              </w:rPr>
            </w:pPr>
            <w:r>
              <w:rPr>
                <w:rFonts w:ascii="Times Roman" w:hAnsi="Times Roman"/>
                <w:b w:val="1"/>
                <w:bCs w:val="1"/>
                <w:rtl w:val="0"/>
              </w:rPr>
              <w:t>Tee nr 14136 Kuremaa</w:t>
            </w:r>
            <w:r>
              <w:rPr>
                <w:rFonts w:ascii="Times Roman" w:hAnsi="Times Roman" w:hint="default"/>
                <w:b w:val="1"/>
                <w:bCs w:val="1"/>
                <w:rtl w:val="0"/>
              </w:rPr>
              <w:t>–</w:t>
            </w:r>
            <w:r>
              <w:rPr>
                <w:rFonts w:ascii="Times Roman" w:hAnsi="Times Roman"/>
                <w:b w:val="1"/>
                <w:bCs w:val="1"/>
                <w:rtl w:val="0"/>
              </w:rPr>
              <w:t>Soomevere km 1,33</w:t>
            </w:r>
            <w:r>
              <w:rPr>
                <w:rFonts w:ascii="Times Roman" w:hAnsi="Times Roman" w:hint="default"/>
                <w:b w:val="1"/>
                <w:bCs w:val="1"/>
                <w:rtl w:val="0"/>
              </w:rPr>
              <w:t>–</w:t>
            </w:r>
            <w:r>
              <w:rPr>
                <w:rFonts w:ascii="Times Roman" w:hAnsi="Times Roman"/>
                <w:b w:val="1"/>
                <w:bCs w:val="1"/>
                <w:rtl w:val="0"/>
              </w:rPr>
              <w:t>1,52</w:t>
            </w:r>
            <w:r>
              <w:rPr>
                <w:rFonts w:ascii="Times Roman" w:hAnsi="Times Roman"/>
                <w:b w:val="1"/>
                <w:bCs w:val="1"/>
                <w:rtl w:val="0"/>
              </w:rPr>
              <w:t xml:space="preserve">, Tee eraldatakse kaheks piirdeaedadega, </w:t>
            </w:r>
            <w:r>
              <w:rPr>
                <w:rFonts w:ascii="Times Roman" w:hAnsi="Times Roman" w:hint="default"/>
                <w:b w:val="1"/>
                <w:bCs w:val="1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rtl w:val="0"/>
              </w:rPr>
              <w:t>hte poolt kasutavad jalgratturid ning teist poolt reguleerivad liikluseks reguleerijad.</w:t>
            </w:r>
          </w:p>
          <w:p>
            <w:pPr>
              <w:pStyle w:val="Default"/>
              <w:suppressAutoHyphens w:val="1"/>
              <w:spacing w:before="0" w:after="240" w:line="240" w:lineRule="auto"/>
              <w:rPr>
                <w:rFonts w:ascii="Times Roman" w:cs="Times Roman" w:hAnsi="Times Roman" w:eastAsia="Times Roman"/>
                <w:b w:val="1"/>
                <w:bCs w:val="1"/>
              </w:rPr>
            </w:pPr>
            <w:r>
              <w:rPr>
                <w:rFonts w:ascii="Times Roman" w:hAnsi="Times Roman"/>
                <w:b w:val="1"/>
                <w:bCs w:val="1"/>
                <w:rtl w:val="0"/>
              </w:rPr>
              <w:t>3 juuli  Eraldistart Kuremaal 08:40-10:00</w:t>
            </w:r>
          </w:p>
          <w:p>
            <w:pPr>
              <w:pStyle w:val="Default"/>
              <w:suppressAutoHyphens w:val="1"/>
              <w:spacing w:before="0" w:line="240" w:lineRule="auto"/>
              <w:rPr>
                <w:rFonts w:ascii="Times Roman" w:cs="Times Roman" w:hAnsi="Times Roman" w:eastAsia="Times Roman"/>
              </w:rPr>
            </w:pPr>
            <w:r>
              <w:rPr>
                <w:rFonts w:ascii="Times Roman" w:hAnsi="Times Roman"/>
                <w:rtl w:val="0"/>
              </w:rPr>
              <w:t>Tee nr 14136 Kuremaa</w:t>
            </w:r>
            <w:r>
              <w:rPr>
                <w:rFonts w:ascii="Times Roman" w:hAnsi="Times Roman" w:hint="default"/>
                <w:rtl w:val="0"/>
              </w:rPr>
              <w:t>–</w:t>
            </w:r>
            <w:r>
              <w:rPr>
                <w:rFonts w:ascii="Times Roman" w:hAnsi="Times Roman"/>
                <w:rtl w:val="0"/>
              </w:rPr>
              <w:t>Soomevere km 1,52</w:t>
            </w:r>
            <w:r>
              <w:rPr>
                <w:rFonts w:ascii="Times Roman" w:hAnsi="Times Roman" w:hint="default"/>
                <w:rtl w:val="0"/>
              </w:rPr>
              <w:t>–</w:t>
            </w:r>
            <w:r>
              <w:rPr>
                <w:rFonts w:ascii="Times Roman" w:hAnsi="Times Roman"/>
                <w:rtl w:val="0"/>
              </w:rPr>
              <w:t xml:space="preserve">3,6 </w:t>
            </w:r>
          </w:p>
          <w:p>
            <w:pPr>
              <w:pStyle w:val="Default"/>
              <w:suppressAutoHyphens w:val="1"/>
              <w:spacing w:before="0" w:line="240" w:lineRule="auto"/>
              <w:rPr>
                <w:rFonts w:ascii="Times Roman" w:cs="Times Roman" w:hAnsi="Times Roman" w:eastAsia="Times Roman"/>
              </w:rPr>
            </w:pPr>
            <w:r>
              <w:rPr>
                <w:rFonts w:ascii="Times Roman" w:hAnsi="Times Roman"/>
                <w:rtl w:val="0"/>
              </w:rPr>
              <w:t>Tee nr 14134 Laiusev</w:t>
            </w:r>
            <w:r>
              <w:rPr>
                <w:rFonts w:ascii="Times Roman" w:hAnsi="Times Roman" w:hint="default"/>
                <w:rtl w:val="0"/>
              </w:rPr>
              <w:t>ä</w:t>
            </w:r>
            <w:r>
              <w:rPr>
                <w:rFonts w:ascii="Times Roman" w:hAnsi="Times Roman"/>
                <w:rtl w:val="0"/>
              </w:rPr>
              <w:t>lja</w:t>
            </w:r>
            <w:r>
              <w:rPr>
                <w:rFonts w:ascii="Times Roman" w:hAnsi="Times Roman" w:hint="default"/>
                <w:rtl w:val="0"/>
              </w:rPr>
              <w:t>–</w:t>
            </w:r>
            <w:r>
              <w:rPr>
                <w:rFonts w:ascii="Times Roman" w:hAnsi="Times Roman"/>
                <w:rtl w:val="0"/>
                <w:lang w:val="en-US"/>
              </w:rPr>
              <w:t>Toovere km 8,2</w:t>
            </w:r>
            <w:r>
              <w:rPr>
                <w:rFonts w:ascii="Times Roman" w:hAnsi="Times Roman" w:hint="default"/>
                <w:rtl w:val="0"/>
              </w:rPr>
              <w:t>–</w:t>
            </w:r>
            <w:r>
              <w:rPr>
                <w:rFonts w:ascii="Times Roman" w:hAnsi="Times Roman"/>
                <w:rtl w:val="0"/>
              </w:rPr>
              <w:t>11,2</w:t>
            </w:r>
          </w:p>
          <w:p>
            <w:pPr>
              <w:pStyle w:val="Default"/>
              <w:suppressAutoHyphens w:val="1"/>
              <w:spacing w:before="0" w:line="240" w:lineRule="auto"/>
              <w:rPr>
                <w:rFonts w:ascii="Times Roman" w:cs="Times Roman" w:hAnsi="Times Roman" w:eastAsia="Times Roman"/>
              </w:rPr>
            </w:pPr>
          </w:p>
          <w:p>
            <w:pPr>
              <w:pStyle w:val="Default"/>
              <w:suppressAutoHyphens w:val="1"/>
              <w:spacing w:before="0" w:line="240" w:lineRule="auto"/>
              <w:rPr>
                <w:rStyle w:val="None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juuli 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202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  <w:r>
              <w:rPr>
                <w:rStyle w:val="None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Times Roman" w:hAnsi="Times Roman"/>
                <w:b w:val="1"/>
                <w:bCs w:val="1"/>
                <w:rtl w:val="0"/>
                <w:lang w:val="en-US"/>
              </w:rPr>
              <w:t>Kuremaa - Palamuse - Pikkj</w:t>
            </w:r>
            <w:r>
              <w:rPr>
                <w:rStyle w:val="None"/>
                <w:rFonts w:ascii="Times Roman" w:hAnsi="Times Roman" w:hint="default"/>
                <w:b w:val="1"/>
                <w:bCs w:val="1"/>
                <w:rtl w:val="0"/>
                <w:lang w:val="en-US"/>
              </w:rPr>
              <w:t>ä</w:t>
            </w:r>
            <w:r>
              <w:rPr>
                <w:rStyle w:val="None"/>
                <w:rFonts w:ascii="Times Roman" w:hAnsi="Times Roman"/>
                <w:b w:val="1"/>
                <w:bCs w:val="1"/>
                <w:rtl w:val="0"/>
                <w:lang w:val="en-US"/>
              </w:rPr>
              <w:t>rve-Kuremaa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. kell 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17:45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-1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9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.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3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Tee nr 14136 ja Lossi t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nava ristmik m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lemalt poolt v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istlused m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rgid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Tee nr 14134 ja 14133 ristmik, enne ristmiku kiirusepiirang 70km/h, v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istlused ja 50km/h, peale ristmiku piirangute l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pp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Tee nr 14204 ja 14137 liiklusm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rk v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istlused enne ristmikku.</w:t>
            </w:r>
          </w:p>
          <w:p>
            <w:pPr>
              <w:pStyle w:val="Body A"/>
              <w:rPr>
                <w:rStyle w:val="None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4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 juuli 202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  Kuremaa- Torma- Palamuse-Maarja Magdaleena- Palamuse -Kuremaa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kell 9.30- 12.30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Tee nr 14145 ja 36 ristmik liiklusm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rgid 70 km/h , infotahvel v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istlused, 50 km/h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Tee nr 14207 ja 14206 ristmik liiklusm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rk 50km/h ja v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istlused</w:t>
            </w:r>
          </w:p>
          <w:p>
            <w:pPr>
              <w:pStyle w:val="Body A"/>
              <w:rPr>
                <w:rStyle w:val="None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5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 juuli 202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b w:val="1"/>
                <w:bCs w:val="1"/>
                <w:rtl w:val="0"/>
                <w:lang w:val="en-US"/>
              </w:rPr>
              <w:t xml:space="preserve">Kuremaa-Palamuse _Kuremaa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ring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8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:40-1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1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:00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Tee nr 14136 ja Lossi t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nava ristmik m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lemale polle lossi tn m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rgid v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istlused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Tee nr 14134 ja 14133 ristmik enne ristmikku 70km/h, v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istlused, 50km/h, peale ristmikku piirangute l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pp</w:t>
            </w:r>
            <w:r>
              <w:rPr>
                <w:rStyle w:val="None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rStyle w:val="Non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2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.  Selgitus kavandatava tegevuse kohta, l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biviimise aeg</w:t>
            </w:r>
          </w:p>
        </w:tc>
      </w:tr>
      <w:tr>
        <w:tblPrEx>
          <w:shd w:val="clear" w:color="auto" w:fill="ced7e7"/>
        </w:tblPrEx>
        <w:trPr>
          <w:trHeight w:val="3605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Tegu on velotuuriga, kolm grupis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idu p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eva,.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</w:rPr>
              <w:t>5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</w:rPr>
              <w:t>1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. Tartu Noortetuur . V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ga vajalik ja 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htis v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istlus Baltikumi spordikalendris.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K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ik ringid s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idetakse p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rip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ä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eva. S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idetakse 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hes grupis koos. Peagruppi julgestavad Motohundi liiklusreguleerijad, mahaj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ää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jad juhinduvad liiklusreeglitest. Osalejaid on ca 60 sportlast..</w:t>
            </w:r>
          </w:p>
          <w:p>
            <w:pPr>
              <w:pStyle w:val="Body A"/>
              <w:rPr>
                <w:rStyle w:val="None"/>
                <w:shd w:val="nil" w:color="auto" w:fill="auto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</w:rPr>
              <w:t>2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juuli 17:40-18:40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</w:rPr>
              <w:t>3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juuli </w:t>
            </w:r>
            <w:r>
              <w:rPr>
                <w:rStyle w:val="None"/>
                <w:rtl w:val="0"/>
                <w:lang w:val="en-US"/>
              </w:rPr>
              <w:t>08:40-10:00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</w:rPr>
              <w:t>3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juuli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tl w:val="0"/>
                <w:lang w:val="en-US"/>
              </w:rPr>
              <w:t>17:45</w:t>
            </w:r>
            <w:r>
              <w:rPr>
                <w:rStyle w:val="None"/>
                <w:rtl w:val="0"/>
                <w:lang w:val="en-US"/>
              </w:rPr>
              <w:t xml:space="preserve"> -1</w:t>
            </w:r>
            <w:r>
              <w:rPr>
                <w:rStyle w:val="None"/>
                <w:rtl w:val="0"/>
                <w:lang w:val="en-US"/>
              </w:rPr>
              <w:t>9</w:t>
            </w:r>
            <w:r>
              <w:rPr>
                <w:rStyle w:val="None"/>
                <w:rtl w:val="0"/>
                <w:lang w:val="en-US"/>
              </w:rPr>
              <w:t>.</w:t>
            </w:r>
            <w:r>
              <w:rPr>
                <w:rStyle w:val="None"/>
                <w:rtl w:val="0"/>
                <w:lang w:val="en-US"/>
              </w:rPr>
              <w:t>3</w:t>
            </w:r>
            <w:r>
              <w:rPr>
                <w:rStyle w:val="None"/>
                <w:rtl w:val="0"/>
                <w:lang w:val="en-US"/>
              </w:rPr>
              <w:t>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  <w:lang w:val="en-US"/>
              </w:rPr>
            </w:pPr>
            <w:r>
              <w:rPr>
                <w:rStyle w:val="None"/>
                <w:shd w:val="nil" w:color="auto" w:fill="auto"/>
                <w:rtl w:val="0"/>
              </w:rPr>
              <w:t>4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juuli </w:t>
            </w:r>
            <w:r>
              <w:rPr>
                <w:rStyle w:val="None"/>
                <w:rtl w:val="0"/>
                <w:lang w:val="en-US"/>
              </w:rPr>
              <w:t>9.30- 12.30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5 juuli  </w:t>
            </w:r>
            <w:r>
              <w:rPr>
                <w:rStyle w:val="None"/>
                <w:rtl w:val="0"/>
                <w:lang w:val="en-US"/>
              </w:rPr>
              <w:t>8</w:t>
            </w:r>
            <w:r>
              <w:rPr>
                <w:rStyle w:val="None"/>
                <w:rtl w:val="0"/>
                <w:lang w:val="en-US"/>
              </w:rPr>
              <w:t>:40-1</w:t>
            </w:r>
            <w:r>
              <w:rPr>
                <w:rStyle w:val="None"/>
                <w:rtl w:val="0"/>
                <w:lang w:val="en-US"/>
              </w:rPr>
              <w:t>1</w:t>
            </w:r>
            <w:r>
              <w:rPr>
                <w:rStyle w:val="None"/>
                <w:rtl w:val="0"/>
                <w:lang w:val="en-US"/>
              </w:rPr>
              <w:t>:00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/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4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3.   Lisad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Liikluskorraldus joonis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lastused vastavalt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rituse iseloomule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lastus kohaliku omavalitsusega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 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 xml:space="preserve">histranspordikeskusega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lastus maavalitsusega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lastus politsei- ja piirivalveametiga</w:t>
            </w:r>
          </w:p>
        </w:tc>
      </w:tr>
    </w:tbl>
    <w:p>
      <w:pPr>
        <w:pStyle w:val="Body A"/>
        <w:widowControl w:val="0"/>
        <w:ind w:left="216" w:hanging="216"/>
        <w:jc w:val="center"/>
      </w:pPr>
      <w:r>
        <w:rPr>
          <w:rStyle w:val="Non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567" w:right="720" w:bottom="720" w:left="567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4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2"/>
      <w:szCs w:val="22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